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9D" w:rsidRPr="000C3872" w:rsidRDefault="0031349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C3872">
        <w:rPr>
          <w:rFonts w:ascii="Times New Roman" w:hAnsi="Times New Roman" w:cs="Times New Roman"/>
          <w:color w:val="auto"/>
          <w:sz w:val="28"/>
          <w:szCs w:val="28"/>
        </w:rPr>
        <w:t>Закон РФ от 15 мая 1991 г. № 1244-I</w:t>
      </w:r>
      <w:r w:rsidRPr="000C3872">
        <w:rPr>
          <w:rFonts w:ascii="Times New Roman" w:hAnsi="Times New Roman" w:cs="Times New Roman"/>
          <w:color w:val="auto"/>
          <w:sz w:val="28"/>
          <w:szCs w:val="28"/>
        </w:rPr>
        <w:br/>
      </w:r>
      <w:r w:rsidR="00B92FBA" w:rsidRPr="000C387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0C3872">
        <w:rPr>
          <w:rFonts w:ascii="Times New Roman" w:hAnsi="Times New Roman" w:cs="Times New Roman"/>
          <w:color w:val="auto"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="00B92FBA" w:rsidRPr="000C3872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0C3872" w:rsidRPr="000C3872" w:rsidRDefault="000C387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0"/>
    </w:p>
    <w:p w:rsidR="0031349D" w:rsidRPr="000C3872" w:rsidRDefault="0031349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C3872">
        <w:rPr>
          <w:rFonts w:ascii="Times New Roman" w:hAnsi="Times New Roman" w:cs="Times New Roman"/>
          <w:color w:val="auto"/>
          <w:sz w:val="28"/>
          <w:szCs w:val="28"/>
        </w:rPr>
        <w:t>Раздел I. Общие положения</w:t>
      </w:r>
    </w:p>
    <w:bookmarkEnd w:id="0"/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</w:p>
    <w:p w:rsidR="0031349D" w:rsidRPr="000C3872" w:rsidRDefault="0031349D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0C3872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1.</w:t>
      </w:r>
      <w:r w:rsidRPr="000C3872">
        <w:rPr>
          <w:rFonts w:ascii="Times New Roman" w:hAnsi="Times New Roman" w:cs="Times New Roman"/>
          <w:sz w:val="28"/>
          <w:szCs w:val="28"/>
        </w:rPr>
        <w:t xml:space="preserve"> Цели и задачи Закона</w:t>
      </w:r>
    </w:p>
    <w:bookmarkEnd w:id="1"/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r w:rsidRPr="000C3872">
        <w:rPr>
          <w:rFonts w:ascii="Times New Roman" w:hAnsi="Times New Roman" w:cs="Times New Roman"/>
          <w:sz w:val="28"/>
          <w:szCs w:val="28"/>
        </w:rPr>
        <w:t>Настоящий Закон направлен на защиту прав и интересов, а также определяет государственную политику в области социальной поддержки граждан Российской Федерации, оказавшихся в зоне влияния неблагоприятных факторов, возникших вследствие катастрофы на Чернобыльской АЭС 26 апреля 1986 года, либо принимавших участие в ликвидации последствий этой катастрофы.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r w:rsidRPr="000C3872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2.</w:t>
      </w:r>
      <w:r w:rsidRPr="000C3872">
        <w:rPr>
          <w:rFonts w:ascii="Times New Roman" w:hAnsi="Times New Roman" w:cs="Times New Roman"/>
          <w:sz w:val="28"/>
          <w:szCs w:val="28"/>
        </w:rPr>
        <w:t xml:space="preserve"> Законодательство Российской Федерации о чернобыльской катастрофе</w:t>
      </w:r>
    </w:p>
    <w:bookmarkEnd w:id="2"/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r w:rsidRPr="000C3872">
        <w:rPr>
          <w:rFonts w:ascii="Times New Roman" w:hAnsi="Times New Roman" w:cs="Times New Roman"/>
          <w:sz w:val="28"/>
          <w:szCs w:val="28"/>
        </w:rPr>
        <w:t>Отношения, связанные с чернобыльской катастрофой, регулируются настоящим Законом, действующим законодательством Российской Федерации в части норм, не противоречащих настоящему Закону, и другими актами законодательства Российской Федерации, издаваемыми в соответствии с ними.</w:t>
      </w:r>
    </w:p>
    <w:p w:rsidR="0031349D" w:rsidRPr="000C3872" w:rsidRDefault="0031349D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 w:rsidRPr="000C3872">
        <w:rPr>
          <w:rFonts w:ascii="Times New Roman" w:hAnsi="Times New Roman" w:cs="Times New Roman"/>
          <w:color w:val="auto"/>
          <w:sz w:val="28"/>
          <w:szCs w:val="28"/>
        </w:rPr>
        <w:t>ГАРАНТ:</w:t>
      </w:r>
    </w:p>
    <w:p w:rsidR="00B92FBA" w:rsidRPr="000C3872" w:rsidRDefault="00B92FBA">
      <w:pPr>
        <w:pStyle w:val="a5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3" w:name="sub_3"/>
    </w:p>
    <w:p w:rsidR="0031349D" w:rsidRPr="000C3872" w:rsidRDefault="0031349D">
      <w:pPr>
        <w:pStyle w:val="a5"/>
        <w:rPr>
          <w:rFonts w:ascii="Times New Roman" w:hAnsi="Times New Roman" w:cs="Times New Roman"/>
          <w:sz w:val="28"/>
          <w:szCs w:val="28"/>
        </w:rPr>
      </w:pPr>
      <w:r w:rsidRPr="000C3872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3</w:t>
      </w:r>
      <w:r w:rsidRPr="000C3872">
        <w:rPr>
          <w:rFonts w:ascii="Times New Roman" w:hAnsi="Times New Roman" w:cs="Times New Roman"/>
          <w:sz w:val="28"/>
          <w:szCs w:val="28"/>
        </w:rPr>
        <w:t>. Право граждан Российской Федерации, подвергшихся воздействию радиации вследствие катастрофы на Чернобыльской АЭС, на возмещение вреда и меры социальной поддержки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4" w:name="sub_30001"/>
      <w:bookmarkEnd w:id="3"/>
      <w:proofErr w:type="gramStart"/>
      <w:r w:rsidRPr="000C3872">
        <w:rPr>
          <w:rFonts w:ascii="Times New Roman" w:hAnsi="Times New Roman" w:cs="Times New Roman"/>
          <w:sz w:val="28"/>
          <w:szCs w:val="28"/>
        </w:rPr>
        <w:t>Гражданам Российской Федерации гарантируются установленные настоящим Законом возмещение вреда, причиненного их здоровью и имуществу вследствие катастрофы на Чернобыльской АЭС, возмещение вреда за риск вследствие проживания и работы на территории, подвергшейся радиоактивному загрязнению, превышающему допустимые уровни в результате чернобыльской катастрофы, а также предоставление мер социальной поддержки.</w:t>
      </w:r>
      <w:proofErr w:type="gramEnd"/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5" w:name="sub_30002"/>
      <w:bookmarkEnd w:id="4"/>
      <w:r w:rsidRPr="000C3872">
        <w:rPr>
          <w:rFonts w:ascii="Times New Roman" w:hAnsi="Times New Roman" w:cs="Times New Roman"/>
          <w:sz w:val="28"/>
          <w:szCs w:val="28"/>
        </w:rPr>
        <w:t xml:space="preserve">При наличии у гражданина Российской Федерации права на возмещение вреда и меры социальной поддержки, предусмотренные настоящим Законом, по различным основаниям ему возмещается </w:t>
      </w:r>
      <w:proofErr w:type="gramStart"/>
      <w:r w:rsidRPr="000C3872">
        <w:rPr>
          <w:rFonts w:ascii="Times New Roman" w:hAnsi="Times New Roman" w:cs="Times New Roman"/>
          <w:sz w:val="28"/>
          <w:szCs w:val="28"/>
        </w:rPr>
        <w:t>вред</w:t>
      </w:r>
      <w:proofErr w:type="gramEnd"/>
      <w:r w:rsidRPr="000C3872">
        <w:rPr>
          <w:rFonts w:ascii="Times New Roman" w:hAnsi="Times New Roman" w:cs="Times New Roman"/>
          <w:sz w:val="28"/>
          <w:szCs w:val="28"/>
        </w:rPr>
        <w:t xml:space="preserve"> и предоставляются меры социальной поддержки, предусмотренные по всем имеющимся основаниям. При этом одинаковый вред возмещается, а одинаковые меры социальной поддержки предоставляются гражданину Российской Федерации только по одному из оснований по его выбору.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6" w:name="sub_30003"/>
      <w:bookmarkEnd w:id="5"/>
      <w:proofErr w:type="gramStart"/>
      <w:r w:rsidRPr="000C3872">
        <w:rPr>
          <w:rFonts w:ascii="Times New Roman" w:hAnsi="Times New Roman" w:cs="Times New Roman"/>
          <w:sz w:val="28"/>
          <w:szCs w:val="28"/>
        </w:rPr>
        <w:t xml:space="preserve">Если гражданин имеет право на возмещение вреда и меры социальной поддержки по настоящему Закону и одновременно на такое же возмещение </w:t>
      </w:r>
      <w:r w:rsidRPr="000C3872">
        <w:rPr>
          <w:rFonts w:ascii="Times New Roman" w:hAnsi="Times New Roman" w:cs="Times New Roman"/>
          <w:sz w:val="28"/>
          <w:szCs w:val="28"/>
        </w:rPr>
        <w:lastRenderedPageBreak/>
        <w:t>вреда и меры социальной поддержки по иному нормативному правовому акту, возмещение вреда и меры социальной поддержки независимо от основания, по которому они устанавливаются, предоставляются либо по настоящему Закону, либо по иному нормативному правовому акту по выбору гражданина, если законодательством Российской</w:t>
      </w:r>
      <w:proofErr w:type="gramEnd"/>
      <w:r w:rsidRPr="000C3872">
        <w:rPr>
          <w:rFonts w:ascii="Times New Roman" w:hAnsi="Times New Roman" w:cs="Times New Roman"/>
          <w:sz w:val="28"/>
          <w:szCs w:val="28"/>
        </w:rPr>
        <w:t xml:space="preserve"> Федерации не предусмотрено иное.</w:t>
      </w:r>
    </w:p>
    <w:bookmarkEnd w:id="6"/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</w:p>
    <w:p w:rsidR="0031349D" w:rsidRPr="000C3872" w:rsidRDefault="0031349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200"/>
      <w:r w:rsidRPr="000C3872">
        <w:rPr>
          <w:rFonts w:ascii="Times New Roman" w:hAnsi="Times New Roman" w:cs="Times New Roman"/>
          <w:color w:val="auto"/>
          <w:sz w:val="28"/>
          <w:szCs w:val="28"/>
        </w:rPr>
        <w:t>Раздел II. Режим и экологическое оздоровление территорий, подвергшихся радиоактивному загрязнению вследствие катастрофы на Чернобыльской АЭС</w:t>
      </w:r>
    </w:p>
    <w:bookmarkEnd w:id="7"/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</w:p>
    <w:p w:rsidR="0031349D" w:rsidRPr="000C3872" w:rsidRDefault="0031349D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8" w:name="sub_7"/>
      <w:r w:rsidRPr="000C3872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7.</w:t>
      </w:r>
      <w:r w:rsidRPr="000C3872">
        <w:rPr>
          <w:rFonts w:ascii="Times New Roman" w:hAnsi="Times New Roman" w:cs="Times New Roman"/>
          <w:sz w:val="28"/>
          <w:szCs w:val="28"/>
        </w:rPr>
        <w:t xml:space="preserve"> Зоны радиоактивного загрязнения</w:t>
      </w:r>
    </w:p>
    <w:bookmarkEnd w:id="8"/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r w:rsidRPr="000C3872">
        <w:rPr>
          <w:rFonts w:ascii="Times New Roman" w:hAnsi="Times New Roman" w:cs="Times New Roman"/>
          <w:sz w:val="28"/>
          <w:szCs w:val="28"/>
        </w:rPr>
        <w:t>Действие настоящего Закона распространяется на территории, подвергшиеся радиоактивному загрязнению вследствие катастрофы на Чернобыльской АЭС: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9" w:name="sub_712"/>
      <w:r w:rsidRPr="000C3872">
        <w:rPr>
          <w:rFonts w:ascii="Times New Roman" w:hAnsi="Times New Roman" w:cs="Times New Roman"/>
          <w:sz w:val="28"/>
          <w:szCs w:val="28"/>
        </w:rPr>
        <w:t>из которых в 1986 году и в последующие годы проведена эвакуация и отселение граждан;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10" w:name="sub_713"/>
      <w:bookmarkEnd w:id="9"/>
      <w:r w:rsidRPr="000C387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0C387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C3872">
        <w:rPr>
          <w:rFonts w:ascii="Times New Roman" w:hAnsi="Times New Roman" w:cs="Times New Roman"/>
          <w:sz w:val="28"/>
          <w:szCs w:val="28"/>
        </w:rPr>
        <w:t xml:space="preserve"> начиная с 1991 года среднегодовая эффективная эквивалентная доза облучения населения превышает 1 </w:t>
      </w:r>
      <w:proofErr w:type="spellStart"/>
      <w:r w:rsidRPr="000C3872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0C3872">
        <w:rPr>
          <w:rFonts w:ascii="Times New Roman" w:hAnsi="Times New Roman" w:cs="Times New Roman"/>
          <w:sz w:val="28"/>
          <w:szCs w:val="28"/>
        </w:rPr>
        <w:t xml:space="preserve"> (0,1 бэр);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11" w:name="sub_714"/>
      <w:bookmarkEnd w:id="10"/>
      <w:r w:rsidRPr="000C3872">
        <w:rPr>
          <w:rFonts w:ascii="Times New Roman" w:hAnsi="Times New Roman" w:cs="Times New Roman"/>
          <w:sz w:val="28"/>
          <w:szCs w:val="28"/>
        </w:rPr>
        <w:t>на которых начиная с 1991 года плотность радиоактивного загрязнения почвы цезием-137 превышает 1 Ки/км</w:t>
      </w:r>
      <w:proofErr w:type="gramStart"/>
      <w:r w:rsidRPr="000C387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C3872">
        <w:rPr>
          <w:rFonts w:ascii="Times New Roman" w:hAnsi="Times New Roman" w:cs="Times New Roman"/>
          <w:sz w:val="28"/>
          <w:szCs w:val="28"/>
        </w:rPr>
        <w:t>.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12" w:name="sub_72"/>
      <w:bookmarkEnd w:id="11"/>
      <w:r w:rsidRPr="000C3872">
        <w:rPr>
          <w:rFonts w:ascii="Times New Roman" w:hAnsi="Times New Roman" w:cs="Times New Roman"/>
          <w:sz w:val="28"/>
          <w:szCs w:val="28"/>
        </w:rPr>
        <w:t>Указанные территории подразделяются на следующие зоны:</w:t>
      </w:r>
    </w:p>
    <w:bookmarkEnd w:id="12"/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r w:rsidRPr="000C3872">
        <w:rPr>
          <w:rFonts w:ascii="Times New Roman" w:hAnsi="Times New Roman" w:cs="Times New Roman"/>
          <w:sz w:val="28"/>
          <w:szCs w:val="28"/>
        </w:rPr>
        <w:fldChar w:fldCharType="begin"/>
      </w:r>
      <w:r w:rsidRPr="000C3872">
        <w:rPr>
          <w:rFonts w:ascii="Times New Roman" w:hAnsi="Times New Roman" w:cs="Times New Roman"/>
          <w:sz w:val="28"/>
          <w:szCs w:val="28"/>
        </w:rPr>
        <w:instrText>HYPERLINK \l "sub_8"</w:instrText>
      </w:r>
      <w:r w:rsidR="00B92FBA" w:rsidRPr="000C3872">
        <w:rPr>
          <w:rFonts w:ascii="Times New Roman" w:hAnsi="Times New Roman" w:cs="Times New Roman"/>
          <w:sz w:val="28"/>
          <w:szCs w:val="28"/>
        </w:rPr>
      </w:r>
      <w:r w:rsidRPr="000C3872">
        <w:rPr>
          <w:rFonts w:ascii="Times New Roman" w:hAnsi="Times New Roman" w:cs="Times New Roman"/>
          <w:sz w:val="28"/>
          <w:szCs w:val="28"/>
        </w:rPr>
        <w:fldChar w:fldCharType="separate"/>
      </w:r>
      <w:r w:rsidRPr="000C3872">
        <w:rPr>
          <w:rStyle w:val="a4"/>
          <w:rFonts w:ascii="Times New Roman" w:hAnsi="Times New Roman" w:cs="Times New Roman"/>
          <w:color w:val="auto"/>
          <w:sz w:val="28"/>
          <w:szCs w:val="28"/>
        </w:rPr>
        <w:t>зона отчуждения;</w:t>
      </w:r>
      <w:r w:rsidRPr="000C3872">
        <w:rPr>
          <w:rFonts w:ascii="Times New Roman" w:hAnsi="Times New Roman" w:cs="Times New Roman"/>
          <w:sz w:val="28"/>
          <w:szCs w:val="28"/>
        </w:rPr>
        <w:fldChar w:fldCharType="end"/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hyperlink w:anchor="sub_9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зона отселения;</w:t>
        </w:r>
      </w:hyperlink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hyperlink w:anchor="sub_10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зона проживания с правом на отселение;</w:t>
        </w:r>
      </w:hyperlink>
    </w:p>
    <w:bookmarkStart w:id="13" w:name="sub_725"/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r w:rsidRPr="000C3872">
        <w:rPr>
          <w:rFonts w:ascii="Times New Roman" w:hAnsi="Times New Roman" w:cs="Times New Roman"/>
          <w:sz w:val="28"/>
          <w:szCs w:val="28"/>
        </w:rPr>
        <w:fldChar w:fldCharType="begin"/>
      </w:r>
      <w:r w:rsidRPr="000C3872">
        <w:rPr>
          <w:rFonts w:ascii="Times New Roman" w:hAnsi="Times New Roman" w:cs="Times New Roman"/>
          <w:sz w:val="28"/>
          <w:szCs w:val="28"/>
        </w:rPr>
        <w:instrText>HYPERLINK \l "sub_11"</w:instrText>
      </w:r>
      <w:r w:rsidR="00B92FBA" w:rsidRPr="000C3872">
        <w:rPr>
          <w:rFonts w:ascii="Times New Roman" w:hAnsi="Times New Roman" w:cs="Times New Roman"/>
          <w:sz w:val="28"/>
          <w:szCs w:val="28"/>
        </w:rPr>
      </w:r>
      <w:r w:rsidRPr="000C3872">
        <w:rPr>
          <w:rFonts w:ascii="Times New Roman" w:hAnsi="Times New Roman" w:cs="Times New Roman"/>
          <w:sz w:val="28"/>
          <w:szCs w:val="28"/>
        </w:rPr>
        <w:fldChar w:fldCharType="separate"/>
      </w:r>
      <w:r w:rsidRPr="000C3872">
        <w:rPr>
          <w:rStyle w:val="a4"/>
          <w:rFonts w:ascii="Times New Roman" w:hAnsi="Times New Roman" w:cs="Times New Roman"/>
          <w:color w:val="auto"/>
          <w:sz w:val="28"/>
          <w:szCs w:val="28"/>
        </w:rPr>
        <w:t>зона проживания с льготным социально-экономическим статусом.</w:t>
      </w:r>
      <w:r w:rsidRPr="000C3872">
        <w:rPr>
          <w:rFonts w:ascii="Times New Roman" w:hAnsi="Times New Roman" w:cs="Times New Roman"/>
          <w:sz w:val="28"/>
          <w:szCs w:val="28"/>
        </w:rPr>
        <w:fldChar w:fldCharType="end"/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14" w:name="sub_73"/>
      <w:bookmarkEnd w:id="13"/>
      <w:r w:rsidRPr="000C3872">
        <w:rPr>
          <w:rFonts w:ascii="Times New Roman" w:hAnsi="Times New Roman" w:cs="Times New Roman"/>
          <w:sz w:val="28"/>
          <w:szCs w:val="28"/>
        </w:rPr>
        <w:t xml:space="preserve">Границы этих зон и </w:t>
      </w:r>
      <w:hyperlink r:id="rId6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перечень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населенных пунктов, находящихся в них, устанавливаются в зависимости от изменения радиационной обстановки и с учетом других факторов и пересматриваются Правительством Российской Федерации не реже чем один раз в пять лет.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15" w:name="sub_74"/>
      <w:bookmarkEnd w:id="14"/>
      <w:r w:rsidRPr="000C3872">
        <w:rPr>
          <w:rFonts w:ascii="Times New Roman" w:hAnsi="Times New Roman" w:cs="Times New Roman"/>
          <w:sz w:val="28"/>
          <w:szCs w:val="28"/>
        </w:rPr>
        <w:t xml:space="preserve">Плотность радиоактивного загрязнения почв территорий населенных пунктов вследствие катастрофы на Чернобыльской АЭС определяется в соответствии с </w:t>
      </w:r>
      <w:hyperlink r:id="rId7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актами</w:t>
        </w:r>
      </w:hyperlink>
      <w:r w:rsidRPr="000C3872">
        <w:rPr>
          <w:rFonts w:ascii="Times New Roman" w:hAnsi="Times New Roman" w:cs="Times New Roman"/>
          <w:sz w:val="28"/>
          <w:szCs w:val="28"/>
        </w:rPr>
        <w:t>, принятыми федеральным органом исполнительной власти, осуществляющим функции по оказанию государственных услуг в области мониторинга состояния и загрязнения окружающей среды.</w:t>
      </w:r>
    </w:p>
    <w:bookmarkEnd w:id="15"/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</w:p>
    <w:p w:rsidR="0031349D" w:rsidRPr="000C3872" w:rsidRDefault="0031349D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6" w:name="sub_8"/>
      <w:r w:rsidRPr="000C3872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8.</w:t>
      </w:r>
      <w:r w:rsidRPr="000C3872">
        <w:rPr>
          <w:rFonts w:ascii="Times New Roman" w:hAnsi="Times New Roman" w:cs="Times New Roman"/>
          <w:sz w:val="28"/>
          <w:szCs w:val="28"/>
        </w:rPr>
        <w:t xml:space="preserve"> Зона отчуждения</w:t>
      </w:r>
    </w:p>
    <w:bookmarkEnd w:id="16"/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3872">
        <w:rPr>
          <w:rFonts w:ascii="Times New Roman" w:hAnsi="Times New Roman" w:cs="Times New Roman"/>
          <w:sz w:val="28"/>
          <w:szCs w:val="28"/>
        </w:rPr>
        <w:t>Зона отчуждения (именовавшаяся в 1986-1987 годах 30-километровой зоной, а с 1988 года до 15 мая 1991 года - зоной отселения) - территория вокруг Чернобыльской АЭС, а также часть территории Российской Федерации, загрязненные радиоактивными веществами вследствие катастрофы на Чернобыльской АЭС, из которых в соответствии с Нормами радиационной безопасности в 1986 и в 1987 годах население было эвакуировано.</w:t>
      </w:r>
      <w:proofErr w:type="gramEnd"/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17" w:name="sub_82"/>
      <w:r w:rsidRPr="000C3872">
        <w:rPr>
          <w:rFonts w:ascii="Times New Roman" w:hAnsi="Times New Roman" w:cs="Times New Roman"/>
          <w:sz w:val="28"/>
          <w:szCs w:val="28"/>
        </w:rPr>
        <w:t xml:space="preserve">В зоне отчуждения на территории Российской Федерации запрещается постоянное проживание населения, ограничивается хозяйственная </w:t>
      </w:r>
      <w:r w:rsidRPr="000C3872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и природопользование. </w:t>
      </w:r>
      <w:hyperlink r:id="rId8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Перечень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видов хозяйственной деятельности, порядок ее организации и природопользования в зоне отчуждения устанавливаются Правительством Российской Федерации.</w:t>
      </w:r>
    </w:p>
    <w:bookmarkEnd w:id="17"/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</w:p>
    <w:p w:rsidR="0031349D" w:rsidRPr="000C3872" w:rsidRDefault="0031349D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8" w:name="sub_9"/>
      <w:r w:rsidRPr="000C3872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9.</w:t>
      </w:r>
      <w:r w:rsidRPr="000C3872">
        <w:rPr>
          <w:rFonts w:ascii="Times New Roman" w:hAnsi="Times New Roman" w:cs="Times New Roman"/>
          <w:sz w:val="28"/>
          <w:szCs w:val="28"/>
        </w:rPr>
        <w:t xml:space="preserve"> Зона отселения</w:t>
      </w:r>
    </w:p>
    <w:bookmarkEnd w:id="18"/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r w:rsidRPr="000C3872">
        <w:rPr>
          <w:rFonts w:ascii="Times New Roman" w:hAnsi="Times New Roman" w:cs="Times New Roman"/>
          <w:sz w:val="28"/>
          <w:szCs w:val="28"/>
        </w:rPr>
        <w:t>Зона отселения - часть территории Российской Федерации за пределами зоны отчуждения, на которой плотность загрязнения почв цезием-137 составляет свыше 15 Ки/км</w:t>
      </w:r>
      <w:proofErr w:type="gramStart"/>
      <w:r w:rsidRPr="000C387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C3872">
        <w:rPr>
          <w:rFonts w:ascii="Times New Roman" w:hAnsi="Times New Roman" w:cs="Times New Roman"/>
          <w:sz w:val="28"/>
          <w:szCs w:val="28"/>
        </w:rPr>
        <w:t>, или стронцием-90 - свыше 3 Ки/км2, или плутонием-239, 240 - свыше 0,1 Ки/км2.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19" w:name="sub_92"/>
      <w:r w:rsidRPr="000C3872">
        <w:rPr>
          <w:rFonts w:ascii="Times New Roman" w:hAnsi="Times New Roman" w:cs="Times New Roman"/>
          <w:sz w:val="28"/>
          <w:szCs w:val="28"/>
        </w:rPr>
        <w:t>На территориях зоны отселения, где плотность загрязнения почв цезием-137 составляет свыше 40 Ки/км</w:t>
      </w:r>
      <w:proofErr w:type="gramStart"/>
      <w:r w:rsidRPr="000C387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C3872">
        <w:rPr>
          <w:rFonts w:ascii="Times New Roman" w:hAnsi="Times New Roman" w:cs="Times New Roman"/>
          <w:sz w:val="28"/>
          <w:szCs w:val="28"/>
        </w:rPr>
        <w:t xml:space="preserve">, а также на территориях этой зоны, где среднегодовая эффективная эквивалентная доза облучения населения от радиоактивных выпадений может превысить 5,0 </w:t>
      </w:r>
      <w:proofErr w:type="spellStart"/>
      <w:r w:rsidRPr="000C3872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0C3872">
        <w:rPr>
          <w:rFonts w:ascii="Times New Roman" w:hAnsi="Times New Roman" w:cs="Times New Roman"/>
          <w:sz w:val="28"/>
          <w:szCs w:val="28"/>
        </w:rPr>
        <w:t xml:space="preserve"> (0,5 бэр), население подлежит обязательному отселению, переселение людей на указанные территории зоны отселения вплоть до снижения риска радиационного ущерба до установленного приемлемого уровня запрещается. На остальной территории зоны отселения граждане, принявшие решение о выезде на другое место жительства, также имеют право на возмещение вреда и меры социальной поддержки, установленные настоящим Законом.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20" w:name="sub_93"/>
      <w:bookmarkEnd w:id="19"/>
      <w:r w:rsidRPr="000C3872">
        <w:rPr>
          <w:rFonts w:ascii="Times New Roman" w:hAnsi="Times New Roman" w:cs="Times New Roman"/>
          <w:sz w:val="28"/>
          <w:szCs w:val="28"/>
        </w:rPr>
        <w:t>С учетом ландшафтных и геохимических особенностей почв территорий, подвергшихся радиоактивному загрязнению вследствие чернобыльской катастрофы, в том числе наличия территорий с почвами, способствующими высокой миграции радионуклидов в растения,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загрязнения.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21" w:name="sub_94"/>
      <w:bookmarkEnd w:id="20"/>
      <w:r w:rsidRPr="000C3872">
        <w:rPr>
          <w:rFonts w:ascii="Times New Roman" w:hAnsi="Times New Roman" w:cs="Times New Roman"/>
          <w:sz w:val="28"/>
          <w:szCs w:val="28"/>
        </w:rPr>
        <w:t xml:space="preserve">В зоне отселения обеспечивается обязательный медицинский контроль за состоянием здоровья </w:t>
      </w:r>
      <w:proofErr w:type="gramStart"/>
      <w:r w:rsidRPr="000C3872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Pr="000C3872">
        <w:rPr>
          <w:rFonts w:ascii="Times New Roman" w:hAnsi="Times New Roman" w:cs="Times New Roman"/>
          <w:sz w:val="28"/>
          <w:szCs w:val="28"/>
        </w:rPr>
        <w:t xml:space="preserve"> и осуществляются защитные мероприятия, направленные на снижение уровней облучения, о чем жители информируются через средства массовой информации.</w:t>
      </w:r>
    </w:p>
    <w:bookmarkStart w:id="22" w:name="sub_95"/>
    <w:bookmarkEnd w:id="21"/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r w:rsidRPr="000C3872">
        <w:rPr>
          <w:rFonts w:ascii="Times New Roman" w:hAnsi="Times New Roman" w:cs="Times New Roman"/>
          <w:sz w:val="28"/>
          <w:szCs w:val="28"/>
        </w:rPr>
        <w:fldChar w:fldCharType="begin"/>
      </w:r>
      <w:r w:rsidRPr="000C3872">
        <w:rPr>
          <w:rFonts w:ascii="Times New Roman" w:hAnsi="Times New Roman" w:cs="Times New Roman"/>
          <w:sz w:val="28"/>
          <w:szCs w:val="28"/>
        </w:rPr>
        <w:instrText>HYPERLINK "garantF1://2033054.200"</w:instrText>
      </w:r>
      <w:r w:rsidR="00B92FBA" w:rsidRPr="000C3872">
        <w:rPr>
          <w:rFonts w:ascii="Times New Roman" w:hAnsi="Times New Roman" w:cs="Times New Roman"/>
          <w:sz w:val="28"/>
          <w:szCs w:val="28"/>
        </w:rPr>
      </w:r>
      <w:r w:rsidRPr="000C3872">
        <w:rPr>
          <w:rFonts w:ascii="Times New Roman" w:hAnsi="Times New Roman" w:cs="Times New Roman"/>
          <w:sz w:val="28"/>
          <w:szCs w:val="28"/>
        </w:rPr>
        <w:fldChar w:fldCharType="separate"/>
      </w:r>
      <w:r w:rsidRPr="000C3872">
        <w:rPr>
          <w:rStyle w:val="a4"/>
          <w:rFonts w:ascii="Times New Roman" w:hAnsi="Times New Roman" w:cs="Times New Roman"/>
          <w:color w:val="auto"/>
          <w:sz w:val="28"/>
          <w:szCs w:val="28"/>
        </w:rPr>
        <w:t>Режим</w:t>
      </w:r>
      <w:r w:rsidRPr="000C3872">
        <w:rPr>
          <w:rFonts w:ascii="Times New Roman" w:hAnsi="Times New Roman" w:cs="Times New Roman"/>
          <w:sz w:val="28"/>
          <w:szCs w:val="28"/>
        </w:rPr>
        <w:fldChar w:fldCharType="end"/>
      </w:r>
      <w:r w:rsidRPr="000C3872">
        <w:rPr>
          <w:rFonts w:ascii="Times New Roman" w:hAnsi="Times New Roman" w:cs="Times New Roman"/>
          <w:sz w:val="28"/>
          <w:szCs w:val="28"/>
        </w:rPr>
        <w:t xml:space="preserve"> проживания жителей в зоне отселения, порядок хозяйственного использования ее территории устанавливаются Правительством Российской Федерации.</w:t>
      </w:r>
    </w:p>
    <w:bookmarkEnd w:id="22"/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</w:p>
    <w:p w:rsidR="0031349D" w:rsidRPr="000C3872" w:rsidRDefault="0031349D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23" w:name="sub_10"/>
      <w:r w:rsidRPr="000C3872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10.</w:t>
      </w:r>
      <w:r w:rsidRPr="000C3872">
        <w:rPr>
          <w:rFonts w:ascii="Times New Roman" w:hAnsi="Times New Roman" w:cs="Times New Roman"/>
          <w:sz w:val="28"/>
          <w:szCs w:val="28"/>
        </w:rPr>
        <w:t xml:space="preserve"> Зона проживания с правом на отселение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24" w:name="sub_101"/>
      <w:bookmarkEnd w:id="23"/>
      <w:r w:rsidRPr="000C3872">
        <w:rPr>
          <w:rFonts w:ascii="Times New Roman" w:hAnsi="Times New Roman" w:cs="Times New Roman"/>
          <w:sz w:val="28"/>
          <w:szCs w:val="28"/>
        </w:rPr>
        <w:t>Зона проживания с правом на отселение - часть территории Российской Федерации за пределами зоны отчуждения и зоны отселения с плотностью загрязнения почв цезием-137 от 5 до 15 Ки/км</w:t>
      </w:r>
      <w:proofErr w:type="gramStart"/>
      <w:r w:rsidRPr="000C387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C3872">
        <w:rPr>
          <w:rFonts w:ascii="Times New Roman" w:hAnsi="Times New Roman" w:cs="Times New Roman"/>
          <w:sz w:val="28"/>
          <w:szCs w:val="28"/>
        </w:rPr>
        <w:t xml:space="preserve">. Граждане, проживающие в населенных пунктах этой зоны, в которых среднегодовая эффективная эквивалентная доза облучения населения превышает 1 </w:t>
      </w:r>
      <w:proofErr w:type="spellStart"/>
      <w:r w:rsidRPr="000C3872">
        <w:rPr>
          <w:rFonts w:ascii="Times New Roman" w:hAnsi="Times New Roman" w:cs="Times New Roman"/>
          <w:sz w:val="28"/>
          <w:szCs w:val="28"/>
        </w:rPr>
        <w:t>мЗв</w:t>
      </w:r>
      <w:proofErr w:type="spellEnd"/>
      <w:r w:rsidRPr="000C3872">
        <w:rPr>
          <w:rFonts w:ascii="Times New Roman" w:hAnsi="Times New Roman" w:cs="Times New Roman"/>
          <w:sz w:val="28"/>
          <w:szCs w:val="28"/>
        </w:rPr>
        <w:t xml:space="preserve"> (0,1 бэр), и принявшие решение о выезде на другое место жительства, имеют право на возмещение вреда и меры социальной поддержки, установленные настоящим Законом.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25" w:name="sub_102"/>
      <w:bookmarkEnd w:id="24"/>
      <w:r w:rsidRPr="000C3872">
        <w:rPr>
          <w:rFonts w:ascii="Times New Roman" w:hAnsi="Times New Roman" w:cs="Times New Roman"/>
          <w:sz w:val="28"/>
          <w:szCs w:val="28"/>
        </w:rPr>
        <w:t xml:space="preserve">С учетом ландшафтных и геохимических особенностей почв территорий, подвергшихся радиоактивному загрязнению вследствие </w:t>
      </w:r>
      <w:r w:rsidRPr="000C3872">
        <w:rPr>
          <w:rFonts w:ascii="Times New Roman" w:hAnsi="Times New Roman" w:cs="Times New Roman"/>
          <w:sz w:val="28"/>
          <w:szCs w:val="28"/>
        </w:rPr>
        <w:lastRenderedPageBreak/>
        <w:t>чернобыльской катастрофы, в том числе наличия территорий с почвами, способствующими высокой миграции радионуклидов в растения,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загрязнения.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26" w:name="sub_103"/>
      <w:bookmarkEnd w:id="25"/>
      <w:r w:rsidRPr="000C3872">
        <w:rPr>
          <w:rFonts w:ascii="Times New Roman" w:hAnsi="Times New Roman" w:cs="Times New Roman"/>
          <w:sz w:val="28"/>
          <w:szCs w:val="28"/>
        </w:rPr>
        <w:t xml:space="preserve">Дополнительные критерии </w:t>
      </w:r>
      <w:proofErr w:type="gramStart"/>
      <w:r w:rsidRPr="000C3872">
        <w:rPr>
          <w:rFonts w:ascii="Times New Roman" w:hAnsi="Times New Roman" w:cs="Times New Roman"/>
          <w:sz w:val="28"/>
          <w:szCs w:val="28"/>
        </w:rPr>
        <w:t>по определению границ зоны проживания с правом на отселение в зависимости от степени</w:t>
      </w:r>
      <w:proofErr w:type="gramEnd"/>
      <w:r w:rsidRPr="000C3872">
        <w:rPr>
          <w:rFonts w:ascii="Times New Roman" w:hAnsi="Times New Roman" w:cs="Times New Roman"/>
          <w:sz w:val="28"/>
          <w:szCs w:val="28"/>
        </w:rPr>
        <w:t xml:space="preserve"> радиоактивной загрязненности ее территории другими (кроме цезия-137) долгоживущими радионуклидами устанавливаются Правительством Российской Федерации.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27" w:name="sub_104"/>
      <w:bookmarkEnd w:id="26"/>
      <w:r w:rsidRPr="000C3872">
        <w:rPr>
          <w:rFonts w:ascii="Times New Roman" w:hAnsi="Times New Roman" w:cs="Times New Roman"/>
          <w:sz w:val="28"/>
          <w:szCs w:val="28"/>
        </w:rPr>
        <w:t xml:space="preserve">В зоне проживания с правом на отселение обеспечивается обязательный медицинский контроль за состоянием здоровья </w:t>
      </w:r>
      <w:proofErr w:type="gramStart"/>
      <w:r w:rsidRPr="000C3872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Pr="000C3872">
        <w:rPr>
          <w:rFonts w:ascii="Times New Roman" w:hAnsi="Times New Roman" w:cs="Times New Roman"/>
          <w:sz w:val="28"/>
          <w:szCs w:val="28"/>
        </w:rPr>
        <w:t xml:space="preserve"> и осуществляются защитные мероприятия, направленные на снижение уровня облучения, о чем жители информируются через средства массовой информации.</w:t>
      </w:r>
    </w:p>
    <w:bookmarkStart w:id="28" w:name="sub_105"/>
    <w:bookmarkEnd w:id="27"/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r w:rsidRPr="000C3872">
        <w:rPr>
          <w:rFonts w:ascii="Times New Roman" w:hAnsi="Times New Roman" w:cs="Times New Roman"/>
          <w:sz w:val="28"/>
          <w:szCs w:val="28"/>
        </w:rPr>
        <w:fldChar w:fldCharType="begin"/>
      </w:r>
      <w:r w:rsidRPr="000C3872">
        <w:rPr>
          <w:rFonts w:ascii="Times New Roman" w:hAnsi="Times New Roman" w:cs="Times New Roman"/>
          <w:sz w:val="28"/>
          <w:szCs w:val="28"/>
        </w:rPr>
        <w:instrText>HYPERLINK "garantF1://2033054.300"</w:instrText>
      </w:r>
      <w:r w:rsidR="00B92FBA" w:rsidRPr="000C3872">
        <w:rPr>
          <w:rFonts w:ascii="Times New Roman" w:hAnsi="Times New Roman" w:cs="Times New Roman"/>
          <w:sz w:val="28"/>
          <w:szCs w:val="28"/>
        </w:rPr>
      </w:r>
      <w:r w:rsidRPr="000C3872">
        <w:rPr>
          <w:rFonts w:ascii="Times New Roman" w:hAnsi="Times New Roman" w:cs="Times New Roman"/>
          <w:sz w:val="28"/>
          <w:szCs w:val="28"/>
        </w:rPr>
        <w:fldChar w:fldCharType="separate"/>
      </w:r>
      <w:r w:rsidRPr="000C3872">
        <w:rPr>
          <w:rStyle w:val="a4"/>
          <w:rFonts w:ascii="Times New Roman" w:hAnsi="Times New Roman" w:cs="Times New Roman"/>
          <w:color w:val="auto"/>
          <w:sz w:val="28"/>
          <w:szCs w:val="28"/>
        </w:rPr>
        <w:t>Режим</w:t>
      </w:r>
      <w:r w:rsidRPr="000C3872">
        <w:rPr>
          <w:rFonts w:ascii="Times New Roman" w:hAnsi="Times New Roman" w:cs="Times New Roman"/>
          <w:sz w:val="28"/>
          <w:szCs w:val="28"/>
        </w:rPr>
        <w:fldChar w:fldCharType="end"/>
      </w:r>
      <w:r w:rsidRPr="000C3872">
        <w:rPr>
          <w:rFonts w:ascii="Times New Roman" w:hAnsi="Times New Roman" w:cs="Times New Roman"/>
          <w:sz w:val="28"/>
          <w:szCs w:val="28"/>
        </w:rPr>
        <w:t xml:space="preserve"> проживания населения в указанной зоне, порядок добровольного отселения из нее жителей, осуществления на этой территории хозяйственной и иной деятельности, проведения мероприятий по охране здоровья и снижению риска заболеваемости населения устанавливаются Правительством Российской Федерации.</w:t>
      </w:r>
    </w:p>
    <w:bookmarkEnd w:id="28"/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</w:p>
    <w:p w:rsidR="0031349D" w:rsidRPr="000C3872" w:rsidRDefault="0031349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300"/>
      <w:r w:rsidRPr="000C3872">
        <w:rPr>
          <w:rFonts w:ascii="Times New Roman" w:hAnsi="Times New Roman" w:cs="Times New Roman"/>
          <w:color w:val="auto"/>
          <w:sz w:val="28"/>
          <w:szCs w:val="28"/>
        </w:rPr>
        <w:t>Раздел III. Статус граждан, подвергшихся воздействию радиации вследствие чернобыльской катастрофы</w:t>
      </w:r>
    </w:p>
    <w:bookmarkEnd w:id="29"/>
    <w:p w:rsidR="0031349D" w:rsidRPr="000C3872" w:rsidRDefault="0031349D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</w:p>
    <w:p w:rsidR="0031349D" w:rsidRPr="000C3872" w:rsidRDefault="0031349D">
      <w:pPr>
        <w:pStyle w:val="a5"/>
        <w:rPr>
          <w:rFonts w:ascii="Times New Roman" w:hAnsi="Times New Roman" w:cs="Times New Roman"/>
          <w:sz w:val="28"/>
          <w:szCs w:val="28"/>
        </w:rPr>
      </w:pPr>
      <w:r w:rsidRPr="000C3872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13.</w:t>
      </w:r>
      <w:r w:rsidRPr="000C3872">
        <w:rPr>
          <w:rFonts w:ascii="Times New Roman" w:hAnsi="Times New Roman" w:cs="Times New Roman"/>
          <w:sz w:val="28"/>
          <w:szCs w:val="28"/>
        </w:rPr>
        <w:t xml:space="preserve"> Категории граждан, подвергшихся воздействию радиации вследствие чернобыльской катастрофы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30" w:name="sub_1301"/>
      <w:r w:rsidRPr="000C3872">
        <w:rPr>
          <w:rFonts w:ascii="Times New Roman" w:hAnsi="Times New Roman" w:cs="Times New Roman"/>
          <w:sz w:val="28"/>
          <w:szCs w:val="28"/>
        </w:rPr>
        <w:t>К гражданам, подвергшимся воздействию радиации вследствие чернобыльской катастрофы, на которых распространяется действие настоящего Закона, относятся: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31" w:name="sub_131"/>
      <w:bookmarkEnd w:id="30"/>
      <w:r w:rsidRPr="000C3872">
        <w:rPr>
          <w:rFonts w:ascii="Times New Roman" w:hAnsi="Times New Roman" w:cs="Times New Roman"/>
          <w:sz w:val="28"/>
          <w:szCs w:val="28"/>
        </w:rPr>
        <w:t>1)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32" w:name="sub_132"/>
      <w:bookmarkEnd w:id="31"/>
      <w:r w:rsidRPr="000C3872">
        <w:rPr>
          <w:rFonts w:ascii="Times New Roman" w:hAnsi="Times New Roman" w:cs="Times New Roman"/>
          <w:sz w:val="28"/>
          <w:szCs w:val="28"/>
        </w:rPr>
        <w:t>2) инвалиды вследствие чернобыльской катастрофы из числа: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33" w:name="sub_1322"/>
      <w:bookmarkEnd w:id="32"/>
      <w:r w:rsidRPr="000C3872">
        <w:rPr>
          <w:rFonts w:ascii="Times New Roman" w:hAnsi="Times New Roman" w:cs="Times New Roman"/>
          <w:sz w:val="28"/>
          <w:szCs w:val="28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34" w:name="sub_1323"/>
      <w:bookmarkEnd w:id="33"/>
      <w:r w:rsidRPr="000C3872">
        <w:rPr>
          <w:rFonts w:ascii="Times New Roman" w:hAnsi="Times New Roman" w:cs="Times New Roman"/>
          <w:sz w:val="28"/>
          <w:szCs w:val="28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35" w:name="sub_1324"/>
      <w:bookmarkEnd w:id="34"/>
      <w:r w:rsidRPr="000C3872">
        <w:rPr>
          <w:rFonts w:ascii="Times New Roman" w:hAnsi="Times New Roman" w:cs="Times New Roman"/>
          <w:sz w:val="28"/>
          <w:szCs w:val="28"/>
        </w:rPr>
        <w:t xml:space="preserve">граждан, эвакуированных из зоны отчуждения и переселенных из зоны </w:t>
      </w:r>
      <w:r w:rsidRPr="000C3872">
        <w:rPr>
          <w:rFonts w:ascii="Times New Roman" w:hAnsi="Times New Roman" w:cs="Times New Roman"/>
          <w:sz w:val="28"/>
          <w:szCs w:val="28"/>
        </w:rPr>
        <w:lastRenderedPageBreak/>
        <w:t>отселения либо выехавших в добровольном порядке из указанных зон после принятия решения об эвакуации;</w:t>
      </w:r>
    </w:p>
    <w:bookmarkEnd w:id="35"/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r w:rsidRPr="000C3872">
        <w:rPr>
          <w:rFonts w:ascii="Times New Roman" w:hAnsi="Times New Roman" w:cs="Times New Roman"/>
          <w:sz w:val="28"/>
          <w:szCs w:val="28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36" w:name="sub_133"/>
      <w:r w:rsidRPr="000C3872">
        <w:rPr>
          <w:rFonts w:ascii="Times New Roman" w:hAnsi="Times New Roman" w:cs="Times New Roman"/>
          <w:sz w:val="28"/>
          <w:szCs w:val="28"/>
        </w:rPr>
        <w:t xml:space="preserve">3) 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</w:t>
      </w:r>
      <w:proofErr w:type="gramStart"/>
      <w:r w:rsidRPr="000C3872">
        <w:rPr>
          <w:rFonts w:ascii="Times New Roman" w:hAnsi="Times New Roman" w:cs="Times New Roman"/>
          <w:sz w:val="28"/>
          <w:szCs w:val="28"/>
        </w:rPr>
        <w:t>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1986-1987 годах службу в зоне отчуждения;</w:t>
      </w:r>
      <w:proofErr w:type="gramEnd"/>
      <w:r w:rsidRPr="000C3872">
        <w:rPr>
          <w:rFonts w:ascii="Times New Roman" w:hAnsi="Times New Roman" w:cs="Times New Roman"/>
          <w:sz w:val="28"/>
          <w:szCs w:val="28"/>
        </w:rPr>
        <w:t xml:space="preserve"> граждане, в том числе военнослужащие и военнообязанные, призванные на военные сборы и принимавшие участие в 1988-1990 годах в работах по объекту "Укрытие"; </w:t>
      </w:r>
      <w:proofErr w:type="gramStart"/>
      <w:r w:rsidRPr="000C3872">
        <w:rPr>
          <w:rFonts w:ascii="Times New Roman" w:hAnsi="Times New Roman" w:cs="Times New Roman"/>
          <w:sz w:val="28"/>
          <w:szCs w:val="28"/>
        </w:rPr>
        <w:t>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года лиц, пострадавших</w:t>
      </w:r>
      <w:proofErr w:type="gramEnd"/>
      <w:r w:rsidRPr="000C3872">
        <w:rPr>
          <w:rFonts w:ascii="Times New Roman" w:hAnsi="Times New Roman" w:cs="Times New Roman"/>
          <w:sz w:val="28"/>
          <w:szCs w:val="28"/>
        </w:rPr>
        <w:t xml:space="preserve"> в результате чернобыльской катастрофы и являвшихся источником ионизирующих излучений;</w:t>
      </w:r>
    </w:p>
    <w:bookmarkEnd w:id="36"/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r w:rsidRPr="000C3872">
        <w:rPr>
          <w:rFonts w:ascii="Times New Roman" w:hAnsi="Times New Roman" w:cs="Times New Roman"/>
          <w:sz w:val="28"/>
          <w:szCs w:val="28"/>
        </w:rPr>
        <w:t>6) граждане,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37" w:name="sub_1311"/>
      <w:r w:rsidRPr="000C3872">
        <w:rPr>
          <w:rFonts w:ascii="Times New Roman" w:hAnsi="Times New Roman" w:cs="Times New Roman"/>
          <w:sz w:val="28"/>
          <w:szCs w:val="28"/>
        </w:rPr>
        <w:t>11) граждане, выехавшие добровольно на новое место жительства из зоны проживания с правом на отселение в 1986 году и в последующие годы;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38" w:name="sub_1302"/>
      <w:bookmarkEnd w:id="37"/>
      <w:r w:rsidRPr="000C3872">
        <w:rPr>
          <w:rFonts w:ascii="Times New Roman" w:hAnsi="Times New Roman" w:cs="Times New Roman"/>
          <w:sz w:val="28"/>
          <w:szCs w:val="28"/>
        </w:rPr>
        <w:t>Если радиационный ущерб причинен и (</w:t>
      </w:r>
      <w:proofErr w:type="gramStart"/>
      <w:r w:rsidRPr="000C3872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0C3872">
        <w:rPr>
          <w:rFonts w:ascii="Times New Roman" w:hAnsi="Times New Roman" w:cs="Times New Roman"/>
          <w:sz w:val="28"/>
          <w:szCs w:val="28"/>
        </w:rPr>
        <w:t>риск его причинения увеличился вследствие умысла потерпевшего, то в возмещении вреда и мерах социальной поддержки потерпевшему должно быть отказано либо размер их должен быть уменьшен по решению суда.</w:t>
      </w:r>
    </w:p>
    <w:bookmarkEnd w:id="38"/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</w:p>
    <w:p w:rsidR="0031349D" w:rsidRPr="000C3872" w:rsidRDefault="0031349D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39" w:name="sub_14"/>
      <w:r w:rsidRPr="000C3872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14</w:t>
      </w:r>
      <w:r w:rsidRPr="000C3872">
        <w:rPr>
          <w:rFonts w:ascii="Times New Roman" w:hAnsi="Times New Roman" w:cs="Times New Roman"/>
          <w:sz w:val="28"/>
          <w:szCs w:val="28"/>
        </w:rPr>
        <w:t xml:space="preserve">. Возмещение вреда и меры социальной поддержки граждан, получивших или перенесших лучевую болезнь, другие заболевания, и инвалидов вследствие чернобыльской </w:t>
      </w:r>
      <w:r w:rsidRPr="000C3872">
        <w:rPr>
          <w:rFonts w:ascii="Times New Roman" w:hAnsi="Times New Roman" w:cs="Times New Roman"/>
          <w:sz w:val="28"/>
          <w:szCs w:val="28"/>
        </w:rPr>
        <w:lastRenderedPageBreak/>
        <w:t>катастрофы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40" w:name="sub_1401"/>
      <w:bookmarkEnd w:id="39"/>
      <w:r w:rsidRPr="000C3872">
        <w:rPr>
          <w:rFonts w:ascii="Times New Roman" w:hAnsi="Times New Roman" w:cs="Times New Roman"/>
          <w:sz w:val="28"/>
          <w:szCs w:val="28"/>
        </w:rPr>
        <w:t xml:space="preserve">Гражданам, указанным в </w:t>
      </w:r>
      <w:hyperlink w:anchor="sub_131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пунктах 1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32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 части первой статьи 13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настоящего Закона, гарантируются: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41" w:name="sub_142"/>
      <w:bookmarkEnd w:id="40"/>
      <w:r w:rsidRPr="000C3872">
        <w:rPr>
          <w:rFonts w:ascii="Times New Roman" w:hAnsi="Times New Roman" w:cs="Times New Roman"/>
          <w:sz w:val="28"/>
          <w:szCs w:val="28"/>
        </w:rPr>
        <w:t xml:space="preserve">2) обеспечение нуждающихся в улучшении жилищных условий жилой площадью в размерах и в </w:t>
      </w:r>
      <w:hyperlink r:id="rId9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порядке</w:t>
        </w:r>
      </w:hyperlink>
      <w:r w:rsidRPr="000C3872">
        <w:rPr>
          <w:rFonts w:ascii="Times New Roman" w:hAnsi="Times New Roman" w:cs="Times New Roman"/>
          <w:sz w:val="28"/>
          <w:szCs w:val="28"/>
        </w:rPr>
        <w:t>, установленных Правительством Российской Федерации, один раз;</w:t>
      </w:r>
    </w:p>
    <w:bookmarkEnd w:id="41"/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C3872">
        <w:rPr>
          <w:rFonts w:ascii="Times New Roman" w:hAnsi="Times New Roman" w:cs="Times New Roman"/>
          <w:sz w:val="28"/>
          <w:szCs w:val="28"/>
        </w:rPr>
        <w:t xml:space="preserve">Меры социальной поддержки, предусмотренные </w:t>
      </w:r>
      <w:hyperlink w:anchor="sub_142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 2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43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47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7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48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8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412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12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414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14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415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15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части первой настоящей статьи, распространяются на семьи,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на семьи умерших инвалидов, на которых распространялись меры социальной поддержки, указанные в настоящей</w:t>
      </w:r>
      <w:proofErr w:type="gramEnd"/>
      <w:r w:rsidRPr="000C3872">
        <w:rPr>
          <w:rFonts w:ascii="Times New Roman" w:hAnsi="Times New Roman" w:cs="Times New Roman"/>
          <w:sz w:val="28"/>
          <w:szCs w:val="28"/>
        </w:rPr>
        <w:t xml:space="preserve"> статье. Членам семей или лицам, взявшим на себя организацию похорон, выплачивается пособие на погребение в </w:t>
      </w:r>
      <w:hyperlink r:id="rId10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размере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8 000 рублей.</w:t>
      </w:r>
    </w:p>
    <w:p w:rsidR="000C3872" w:rsidRDefault="000C3872">
      <w:pPr>
        <w:pStyle w:val="a5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42" w:name="sub_15"/>
    </w:p>
    <w:p w:rsidR="0031349D" w:rsidRPr="000C3872" w:rsidRDefault="0031349D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43" w:name="_GoBack"/>
      <w:bookmarkEnd w:id="43"/>
      <w:r w:rsidRPr="000C3872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15</w:t>
      </w:r>
      <w:r w:rsidRPr="000C3872">
        <w:rPr>
          <w:rFonts w:ascii="Times New Roman" w:hAnsi="Times New Roman" w:cs="Times New Roman"/>
          <w:sz w:val="28"/>
          <w:szCs w:val="28"/>
        </w:rPr>
        <w:t xml:space="preserve">. Возмещение вреда и меры социальной </w:t>
      </w:r>
      <w:proofErr w:type="gramStart"/>
      <w:r w:rsidRPr="000C3872">
        <w:rPr>
          <w:rFonts w:ascii="Times New Roman" w:hAnsi="Times New Roman" w:cs="Times New Roman"/>
          <w:sz w:val="28"/>
          <w:szCs w:val="28"/>
        </w:rPr>
        <w:t>поддержки участников ликвидации последствий катастрофы</w:t>
      </w:r>
      <w:proofErr w:type="gramEnd"/>
      <w:r w:rsidRPr="000C3872">
        <w:rPr>
          <w:rFonts w:ascii="Times New Roman" w:hAnsi="Times New Roman" w:cs="Times New Roman"/>
          <w:sz w:val="28"/>
          <w:szCs w:val="28"/>
        </w:rPr>
        <w:t xml:space="preserve"> на Чернобыльской АЭС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44" w:name="sub_1501"/>
      <w:bookmarkEnd w:id="42"/>
      <w:r w:rsidRPr="000C3872">
        <w:rPr>
          <w:rFonts w:ascii="Times New Roman" w:hAnsi="Times New Roman" w:cs="Times New Roman"/>
          <w:sz w:val="28"/>
          <w:szCs w:val="28"/>
        </w:rPr>
        <w:t xml:space="preserve">Гражданам, указанным в </w:t>
      </w:r>
      <w:hyperlink w:anchor="sub_133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3 части первой статьи 13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настоящего Закона, предоставляются меры социальной поддержки, предусмотренные </w:t>
      </w:r>
      <w:hyperlink w:anchor="sub_143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 3 - 12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414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14 части первой статьи 14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настоящего Закона. Кроме того, им гарантируются:</w:t>
      </w:r>
    </w:p>
    <w:bookmarkEnd w:id="44"/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r w:rsidRPr="000C3872">
        <w:rPr>
          <w:rFonts w:ascii="Times New Roman" w:hAnsi="Times New Roman" w:cs="Times New Roman"/>
          <w:sz w:val="28"/>
          <w:szCs w:val="28"/>
        </w:rPr>
        <w:t xml:space="preserve">1) обеспечение нуждающихся в улучшении жилищных условий жилой площадью в размерах и в </w:t>
      </w:r>
      <w:hyperlink r:id="rId11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порядке</w:t>
        </w:r>
      </w:hyperlink>
      <w:r w:rsidRPr="000C3872">
        <w:rPr>
          <w:rFonts w:ascii="Times New Roman" w:hAnsi="Times New Roman" w:cs="Times New Roman"/>
          <w:sz w:val="28"/>
          <w:szCs w:val="28"/>
        </w:rPr>
        <w:t>, установленных Правительством Российской Федерации, один раз;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45" w:name="sub_1502"/>
      <w:r w:rsidRPr="000C3872">
        <w:rPr>
          <w:rFonts w:ascii="Times New Roman" w:hAnsi="Times New Roman" w:cs="Times New Roman"/>
          <w:sz w:val="28"/>
          <w:szCs w:val="28"/>
        </w:rPr>
        <w:t xml:space="preserve">Меры социальной поддержки, предусмотренные </w:t>
      </w:r>
      <w:hyperlink w:anchor="sub_143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 3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414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14 части первой статьи 14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настоящего Закона и </w:t>
      </w:r>
      <w:hyperlink w:anchor="sub_151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 1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части первой настоящей статьи, распространяются на семьи, в том числе на вдов (вдовцов) умерших участников ликвидации последствий катастрофы на Чернобыльской АЭС.</w:t>
      </w:r>
    </w:p>
    <w:bookmarkEnd w:id="45"/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r w:rsidRPr="000C3872">
        <w:rPr>
          <w:rFonts w:ascii="Times New Roman" w:hAnsi="Times New Roman" w:cs="Times New Roman"/>
          <w:sz w:val="28"/>
          <w:szCs w:val="28"/>
        </w:rPr>
        <w:t xml:space="preserve">Гражданам, указанным в </w:t>
      </w:r>
      <w:hyperlink w:anchor="sub_131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пунктах 1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32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 части первой статьи 13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настоящего Закона, выдаются специальные </w:t>
      </w:r>
      <w:hyperlink r:id="rId12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удостоверения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инвалидов, а гражданам, указанным в </w:t>
      </w:r>
      <w:hyperlink w:anchor="sub_133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пунктах 3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34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4 части первой статьи 13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настоящего Закона, выдаются </w:t>
      </w:r>
      <w:hyperlink r:id="rId13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удостоверения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участников ликвидации последствий катастрофы на Чернобыльской АЭС и нагрудные знаки. Эти документы дают право на меры социальной поддержки, предусмотренные настоящим Законом, с момента их предъявления.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46" w:name="sub_1504"/>
      <w:r w:rsidRPr="000C3872">
        <w:rPr>
          <w:rFonts w:ascii="Times New Roman" w:hAnsi="Times New Roman" w:cs="Times New Roman"/>
          <w:sz w:val="28"/>
          <w:szCs w:val="28"/>
        </w:rPr>
        <w:t xml:space="preserve">Порядок и условия оформления и выдачи удостоверений определяются </w:t>
      </w:r>
      <w:hyperlink r:id="rId14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органами</w:t>
        </w:r>
      </w:hyperlink>
      <w:r w:rsidRPr="000C3872">
        <w:rPr>
          <w:rFonts w:ascii="Times New Roman" w:hAnsi="Times New Roman" w:cs="Times New Roman"/>
          <w:sz w:val="28"/>
          <w:szCs w:val="28"/>
        </w:rPr>
        <w:t>, уполномоченными Правительством Российской Федерации.</w:t>
      </w:r>
    </w:p>
    <w:bookmarkEnd w:id="46"/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</w:p>
    <w:p w:rsidR="0031349D" w:rsidRPr="000C3872" w:rsidRDefault="0031349D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47" w:name="sub_17"/>
      <w:r w:rsidRPr="000C3872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17</w:t>
      </w:r>
      <w:r w:rsidRPr="000C3872">
        <w:rPr>
          <w:rFonts w:ascii="Times New Roman" w:hAnsi="Times New Roman" w:cs="Times New Roman"/>
          <w:sz w:val="28"/>
          <w:szCs w:val="28"/>
        </w:rPr>
        <w:t>. Возмещение вреда и меры социальной поддержки граждан, эвакуированных из зоны отчуждения и переселенных (переселяемых) из зоны отселения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48" w:name="sub_171"/>
      <w:bookmarkEnd w:id="47"/>
      <w:r w:rsidRPr="000C3872">
        <w:rPr>
          <w:rFonts w:ascii="Times New Roman" w:hAnsi="Times New Roman" w:cs="Times New Roman"/>
          <w:sz w:val="28"/>
          <w:szCs w:val="28"/>
        </w:rPr>
        <w:t xml:space="preserve">Гражданам, указанным в </w:t>
      </w:r>
      <w:hyperlink w:anchor="sub_136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 6 части первой статьи 13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0C3872">
        <w:rPr>
          <w:rFonts w:ascii="Times New Roman" w:hAnsi="Times New Roman" w:cs="Times New Roman"/>
          <w:sz w:val="28"/>
          <w:szCs w:val="28"/>
        </w:rPr>
        <w:lastRenderedPageBreak/>
        <w:t xml:space="preserve">Закона, предоставляются меры социальной поддержки: эвакуированным из зоны отчуждения - предусмотренные </w:t>
      </w:r>
      <w:hyperlink w:anchor="sub_143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 3 - 12 части первой статьи 14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52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 2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53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3 части первой статьи 15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настоящего Закона; переселенным (переселяемым) из зоны отселения - предусмотренные </w:t>
      </w:r>
      <w:hyperlink w:anchor="sub_144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 4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45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5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47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7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49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9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411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11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412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12 части первой статьи 14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52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 2 части первой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5032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 2 части третьей статьи 15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настоящего Закона. Кроме того, им гарантируются: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49" w:name="sub_1707"/>
      <w:bookmarkEnd w:id="48"/>
      <w:r w:rsidRPr="000C3872">
        <w:rPr>
          <w:rFonts w:ascii="Times New Roman" w:hAnsi="Times New Roman" w:cs="Times New Roman"/>
          <w:sz w:val="28"/>
          <w:szCs w:val="28"/>
        </w:rPr>
        <w:t xml:space="preserve">7) обеспечение нуждающихся в улучшении жилищных условий жилой площадью в размерах и в </w:t>
      </w:r>
      <w:hyperlink r:id="rId15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порядке</w:t>
        </w:r>
      </w:hyperlink>
      <w:r w:rsidRPr="000C3872">
        <w:rPr>
          <w:rFonts w:ascii="Times New Roman" w:hAnsi="Times New Roman" w:cs="Times New Roman"/>
          <w:sz w:val="28"/>
          <w:szCs w:val="28"/>
        </w:rPr>
        <w:t>, которые установлены Правительством Российской Федерации, один раз;</w:t>
      </w:r>
    </w:p>
    <w:bookmarkEnd w:id="49"/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</w:p>
    <w:p w:rsidR="0031349D" w:rsidRPr="000C3872" w:rsidRDefault="0031349D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50" w:name="sub_22"/>
      <w:r w:rsidRPr="000C3872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22</w:t>
      </w:r>
      <w:r w:rsidRPr="000C3872">
        <w:rPr>
          <w:rFonts w:ascii="Times New Roman" w:hAnsi="Times New Roman" w:cs="Times New Roman"/>
          <w:sz w:val="28"/>
          <w:szCs w:val="28"/>
        </w:rPr>
        <w:t>. Возмещение вреда и меры социальной поддержки граждан, выехавших в добровольном порядке на новое место жительства из зоны проживания с правом на отселение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51" w:name="sub_2201"/>
      <w:bookmarkEnd w:id="50"/>
      <w:r w:rsidRPr="000C3872">
        <w:rPr>
          <w:rFonts w:ascii="Times New Roman" w:hAnsi="Times New Roman" w:cs="Times New Roman"/>
          <w:sz w:val="28"/>
          <w:szCs w:val="28"/>
        </w:rPr>
        <w:t xml:space="preserve">Гражданам, указанным в </w:t>
      </w:r>
      <w:hyperlink w:anchor="sub_1311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11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части первой статьи 13 настоящего Закона, гарантируются меры социальной поддержки, предусмотренные </w:t>
      </w:r>
      <w:hyperlink w:anchor="sub_17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 17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52" w:name="sub_2202"/>
      <w:bookmarkEnd w:id="51"/>
      <w:r w:rsidRPr="000C3872">
        <w:rPr>
          <w:rFonts w:ascii="Times New Roman" w:hAnsi="Times New Roman" w:cs="Times New Roman"/>
          <w:sz w:val="28"/>
          <w:szCs w:val="28"/>
        </w:rPr>
        <w:t xml:space="preserve">Гражданам, переселившимся после 30 июня 1986 года на постоянное место жительства в зону отселения либо в зону проживания с правом на отселение, гарантируются меры социальной поддержки, предусмотренные соответственно </w:t>
      </w:r>
      <w:hyperlink w:anchor="sub_20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статьями 20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8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18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настоящего Закона; </w:t>
      </w:r>
      <w:proofErr w:type="gramStart"/>
      <w:r w:rsidRPr="000C3872">
        <w:rPr>
          <w:rFonts w:ascii="Times New Roman" w:hAnsi="Times New Roman" w:cs="Times New Roman"/>
          <w:sz w:val="28"/>
          <w:szCs w:val="28"/>
        </w:rPr>
        <w:t xml:space="preserve">этим гражданам (за исключением граждан, указанных в </w:t>
      </w:r>
      <w:hyperlink w:anchor="sub_136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6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части первой статьи 13 настоящего Закона) в случае их добровольного переселения из указанных зон на новое место жительства меры социальной поддержки, предусмотренные </w:t>
      </w:r>
      <w:hyperlink w:anchor="sub_17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 17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настоящего Закона, предоставляются при условии получения ими права выхода на пенсию по основаниям, связанным с проживанием в данной зоне, с учетом времени проживания в других зонах радиоактивного</w:t>
      </w:r>
      <w:proofErr w:type="gramEnd"/>
      <w:r w:rsidRPr="000C3872">
        <w:rPr>
          <w:rFonts w:ascii="Times New Roman" w:hAnsi="Times New Roman" w:cs="Times New Roman"/>
          <w:sz w:val="28"/>
          <w:szCs w:val="28"/>
        </w:rPr>
        <w:t xml:space="preserve"> загрязнения вследствие чернобыльской катастрофы.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мер социальной поддержки, предусмотренных </w:t>
      </w:r>
      <w:hyperlink w:anchor="sub_17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 17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53" w:name="sub_2203"/>
      <w:bookmarkEnd w:id="52"/>
      <w:r w:rsidRPr="000C3872">
        <w:rPr>
          <w:rFonts w:ascii="Times New Roman" w:hAnsi="Times New Roman" w:cs="Times New Roman"/>
          <w:sz w:val="28"/>
          <w:szCs w:val="28"/>
        </w:rPr>
        <w:t xml:space="preserve">Гражданам, переселившимся в добровольном порядке (без заключения контрактов, договоров с соответствующей администрацией) после 1 января 1994 года в зоны радиоактивного загрязнения, указанные в </w:t>
      </w:r>
      <w:hyperlink w:anchor="sub_7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 7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настоящего Закона, меры социальной поддержки, предусмотренные </w:t>
      </w:r>
      <w:hyperlink w:anchor="sub_17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статьей 17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настоящего Закона, не предоставляются.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bookmarkStart w:id="54" w:name="sub_2204"/>
      <w:bookmarkEnd w:id="53"/>
      <w:proofErr w:type="gramStart"/>
      <w:r w:rsidRPr="000C3872">
        <w:rPr>
          <w:rFonts w:ascii="Times New Roman" w:hAnsi="Times New Roman" w:cs="Times New Roman"/>
          <w:sz w:val="28"/>
          <w:szCs w:val="28"/>
        </w:rPr>
        <w:t>Гражданам, принятым на обучение по имеющим государственную аккредитацию программам подготовки квалифицированных рабочих, служащих в государственные образовательные организации, а также за счет средств соответствующих бюджетов бюджетной системы Российской Федерации по имеющим государственную аккредитацию образовательным программам среднего профессионального образования и образовательным программам высшего образования в образовательные организации, расположенные на территориях зоны проживания с правом на отселение, зоны проживания с льготным социально-экономическим статусом</w:t>
      </w:r>
      <w:proofErr w:type="gramEnd"/>
      <w:r w:rsidRPr="000C3872">
        <w:rPr>
          <w:rFonts w:ascii="Times New Roman" w:hAnsi="Times New Roman" w:cs="Times New Roman"/>
          <w:sz w:val="28"/>
          <w:szCs w:val="28"/>
        </w:rPr>
        <w:t xml:space="preserve">, зоны отселения, </w:t>
      </w:r>
      <w:r w:rsidRPr="000C3872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предоставляются меры социальной поддержки, предусмотренные соответственно </w:t>
      </w:r>
      <w:hyperlink w:anchor="sub_181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 1 части первой статьи 18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901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 1 части второй статьи 19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01" w:history="1">
        <w:r w:rsidRPr="000C387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 1 части второй статьи 20</w:t>
        </w:r>
      </w:hyperlink>
      <w:r w:rsidRPr="000C3872">
        <w:rPr>
          <w:rFonts w:ascii="Times New Roman" w:hAnsi="Times New Roman" w:cs="Times New Roman"/>
          <w:sz w:val="28"/>
          <w:szCs w:val="28"/>
        </w:rPr>
        <w:t xml:space="preserve"> настоящего Закона. После получения образования и выезда за пределы указанных территорий эти граждане утрачивают право на меры социальной поддержки.</w:t>
      </w:r>
    </w:p>
    <w:p w:rsidR="000C3872" w:rsidRDefault="000C3872">
      <w:pPr>
        <w:pStyle w:val="a5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55" w:name="sub_49"/>
      <w:bookmarkEnd w:id="54"/>
    </w:p>
    <w:p w:rsidR="0031349D" w:rsidRPr="000C3872" w:rsidRDefault="0031349D">
      <w:pPr>
        <w:pStyle w:val="a5"/>
        <w:rPr>
          <w:rFonts w:ascii="Times New Roman" w:hAnsi="Times New Roman" w:cs="Times New Roman"/>
          <w:sz w:val="28"/>
          <w:szCs w:val="28"/>
        </w:rPr>
      </w:pPr>
      <w:r w:rsidRPr="000C3872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49</w:t>
      </w:r>
      <w:r w:rsidRPr="000C3872">
        <w:rPr>
          <w:rFonts w:ascii="Times New Roman" w:hAnsi="Times New Roman" w:cs="Times New Roman"/>
          <w:sz w:val="28"/>
          <w:szCs w:val="28"/>
        </w:rPr>
        <w:t>. Возмещение вреда и меры социальной поддержки граждан других государств, пострадавших в результате чернобыльской катастрофы</w:t>
      </w:r>
    </w:p>
    <w:bookmarkEnd w:id="55"/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  <w:r w:rsidRPr="000C3872">
        <w:rPr>
          <w:rFonts w:ascii="Times New Roman" w:hAnsi="Times New Roman" w:cs="Times New Roman"/>
          <w:sz w:val="28"/>
          <w:szCs w:val="28"/>
        </w:rPr>
        <w:t>Гражданам, пострадавшим от катастрофы на Чернобыльской АЭС, и участникам ликвидации ее последствий, переселившимся с территорий Украины, Республики Беларусь и других государств на территорию Российской Федерации для постоянного проживания, гарантируются меры социальной поддержки, предусмотренные настоящим Законом.</w:t>
      </w:r>
    </w:p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67"/>
        <w:gridCol w:w="3189"/>
      </w:tblGrid>
      <w:tr w:rsidR="000C3872" w:rsidRPr="000C3872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31349D" w:rsidRPr="000C3872" w:rsidRDefault="0031349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3872">
              <w:rPr>
                <w:rFonts w:ascii="Times New Roman" w:hAnsi="Times New Roman" w:cs="Times New Roman"/>
                <w:sz w:val="28"/>
                <w:szCs w:val="28"/>
              </w:rPr>
              <w:t>Председатель Верховного Совета РСФСР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31349D" w:rsidRPr="000C3872" w:rsidRDefault="0031349D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872">
              <w:rPr>
                <w:rFonts w:ascii="Times New Roman" w:hAnsi="Times New Roman" w:cs="Times New Roman"/>
                <w:sz w:val="28"/>
                <w:szCs w:val="28"/>
              </w:rPr>
              <w:t>Б.Н.Ельцин</w:t>
            </w:r>
            <w:proofErr w:type="spellEnd"/>
          </w:p>
        </w:tc>
      </w:tr>
    </w:tbl>
    <w:p w:rsidR="0031349D" w:rsidRPr="000C3872" w:rsidRDefault="0031349D">
      <w:pPr>
        <w:rPr>
          <w:rFonts w:ascii="Times New Roman" w:hAnsi="Times New Roman" w:cs="Times New Roman"/>
          <w:sz w:val="28"/>
          <w:szCs w:val="28"/>
        </w:rPr>
      </w:pPr>
    </w:p>
    <w:p w:rsidR="0031349D" w:rsidRPr="000C3872" w:rsidRDefault="003134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C3872">
        <w:rPr>
          <w:rFonts w:ascii="Times New Roman" w:hAnsi="Times New Roman" w:cs="Times New Roman"/>
          <w:sz w:val="28"/>
          <w:szCs w:val="28"/>
        </w:rPr>
        <w:t>Москва, Дом Советов РСФСР</w:t>
      </w:r>
    </w:p>
    <w:p w:rsidR="0031349D" w:rsidRPr="000C3872" w:rsidRDefault="003134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C3872">
        <w:rPr>
          <w:rFonts w:ascii="Times New Roman" w:hAnsi="Times New Roman" w:cs="Times New Roman"/>
          <w:sz w:val="28"/>
          <w:szCs w:val="28"/>
        </w:rPr>
        <w:t>15 мая 1991 года</w:t>
      </w:r>
    </w:p>
    <w:sectPr w:rsidR="0031349D" w:rsidRPr="000C3872" w:rsidSect="000C3872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BA"/>
    <w:rsid w:val="000C3872"/>
    <w:rsid w:val="0031349D"/>
    <w:rsid w:val="00B9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033054.100" TargetMode="External"/><Relationship Id="rId13" Type="http://schemas.openxmlformats.org/officeDocument/2006/relationships/hyperlink" Target="garantF1://90623.11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2047426.0" TargetMode="External"/><Relationship Id="rId12" Type="http://schemas.openxmlformats.org/officeDocument/2006/relationships/hyperlink" Target="garantF1://12051872.10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71116726.1000" TargetMode="External"/><Relationship Id="rId11" Type="http://schemas.openxmlformats.org/officeDocument/2006/relationships/hyperlink" Target="garantF1://12045825.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5825.1" TargetMode="External"/><Relationship Id="rId10" Type="http://schemas.openxmlformats.org/officeDocument/2006/relationships/hyperlink" Target="garantF1://512302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5825.1" TargetMode="External"/><Relationship Id="rId14" Type="http://schemas.openxmlformats.org/officeDocument/2006/relationships/hyperlink" Target="garantF1://87713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A8CF6594</Template>
  <TotalTime>26</TotalTime>
  <Pages>8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Маршалов Александр Олегович</cp:lastModifiedBy>
  <cp:revision>3</cp:revision>
  <dcterms:created xsi:type="dcterms:W3CDTF">2019-04-04T13:02:00Z</dcterms:created>
  <dcterms:modified xsi:type="dcterms:W3CDTF">2019-04-04T13:28:00Z</dcterms:modified>
</cp:coreProperties>
</file>